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04" w:rsidRDefault="00DE7E04" w:rsidP="00DE7E04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7E04" w:rsidRPr="005F03A1" w:rsidRDefault="00DE7E04" w:rsidP="00DE7E04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30A4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2951AD7" wp14:editId="0D33A0F2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04" w:rsidRPr="005F03A1" w:rsidRDefault="00DE7E04" w:rsidP="00DE7E04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7E04" w:rsidRPr="005F03A1" w:rsidRDefault="00DE7E04" w:rsidP="00DE7E04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F03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ВИКОНАВЧА ДИРЕКЦІЯ </w:t>
      </w:r>
    </w:p>
    <w:p w:rsidR="00DE7E04" w:rsidRPr="005F03A1" w:rsidRDefault="00DE7E04" w:rsidP="00DE7E04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F03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ФОНДУ ГАРАНТУВАННЯ ВКЛАДІВ ФІЗИЧНИХ ОСІБ</w:t>
      </w:r>
    </w:p>
    <w:p w:rsidR="00DE7E04" w:rsidRPr="005F03A1" w:rsidRDefault="00DE7E04" w:rsidP="00DE7E04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7E04" w:rsidRPr="005F03A1" w:rsidRDefault="00DE7E04" w:rsidP="00DE7E04">
      <w:pPr>
        <w:keepNext/>
        <w:jc w:val="center"/>
        <w:outlineLvl w:val="5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5F03A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DE7E04" w:rsidRPr="005F03A1" w:rsidTr="00514971">
        <w:trPr>
          <w:tblCellSpacing w:w="22" w:type="dxa"/>
        </w:trPr>
        <w:tc>
          <w:tcPr>
            <w:tcW w:w="1719" w:type="pct"/>
          </w:tcPr>
          <w:p w:rsidR="00DE7E04" w:rsidRPr="00F361E4" w:rsidRDefault="00DE7E04" w:rsidP="0051497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FD6082">
              <w:rPr>
                <w:rFonts w:ascii="Times New Roman" w:eastAsia="Times New Roman" w:hAnsi="Times New Roman"/>
                <w:bCs/>
                <w:sz w:val="28"/>
                <w:szCs w:val="24"/>
                <w:lang w:eastAsia="uk-UA"/>
              </w:rPr>
              <w:t>18.12.2017</w:t>
            </w:r>
          </w:p>
        </w:tc>
        <w:tc>
          <w:tcPr>
            <w:tcW w:w="1473" w:type="pct"/>
          </w:tcPr>
          <w:p w:rsidR="00DE7E04" w:rsidRPr="005F03A1" w:rsidRDefault="00DE7E04" w:rsidP="005149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F03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719" w:type="pct"/>
          </w:tcPr>
          <w:p w:rsidR="00DE7E04" w:rsidRPr="005F03A1" w:rsidRDefault="00DE7E04" w:rsidP="0051497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D6082">
              <w:rPr>
                <w:rFonts w:ascii="Times New Roman" w:eastAsia="Times New Roman" w:hAnsi="Times New Roman"/>
                <w:sz w:val="28"/>
                <w:szCs w:val="24"/>
                <w:lang w:eastAsia="uk-UA"/>
              </w:rPr>
              <w:t>№ 5452</w:t>
            </w:r>
          </w:p>
        </w:tc>
      </w:tr>
    </w:tbl>
    <w:p w:rsidR="00DE7E04" w:rsidRDefault="00DE7E04" w:rsidP="00DE7E04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E04" w:rsidRDefault="00DE7E04" w:rsidP="00DE7E04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E04" w:rsidRDefault="00DE7E04" w:rsidP="00DE7E04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E04" w:rsidRDefault="00DE7E04" w:rsidP="00DE7E04">
      <w:pPr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BB9">
        <w:rPr>
          <w:rFonts w:ascii="Times New Roman" w:hAnsi="Times New Roman" w:cs="Times New Roman"/>
          <w:b/>
          <w:sz w:val="24"/>
          <w:szCs w:val="24"/>
        </w:rPr>
        <w:t>Про затвердження Змін до Положення про порядок накладання Фондом гарантування вкладів фізичних осіб адміністративних штрафів</w:t>
      </w:r>
    </w:p>
    <w:p w:rsidR="00DE7E04" w:rsidRDefault="00DE7E04" w:rsidP="00DE7E04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Pr="00866BB9" w:rsidRDefault="00DE7E04" w:rsidP="00DE7E04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Pr="00866BB9" w:rsidRDefault="00DE7E04" w:rsidP="00DE7E04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sz w:val="28"/>
          <w:szCs w:val="28"/>
        </w:rPr>
      </w:pPr>
      <w:r w:rsidRPr="00866BB9">
        <w:rPr>
          <w:rFonts w:ascii="Times New Roman" w:hAnsi="Times New Roman" w:cs="Times New Roman"/>
          <w:sz w:val="28"/>
          <w:szCs w:val="28"/>
        </w:rPr>
        <w:tab/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66BB9">
        <w:rPr>
          <w:rFonts w:ascii="Times New Roman" w:hAnsi="Times New Roman" w:cs="Times New Roman"/>
          <w:sz w:val="28"/>
          <w:szCs w:val="28"/>
        </w:rPr>
        <w:t xml:space="preserve">пункту 7 частини другої статті 4, </w:t>
      </w:r>
      <w:r>
        <w:rPr>
          <w:rFonts w:ascii="Times New Roman" w:hAnsi="Times New Roman" w:cs="Times New Roman"/>
          <w:sz w:val="28"/>
          <w:szCs w:val="28"/>
        </w:rPr>
        <w:t xml:space="preserve">пункту 10 частини першої, частини шостої статті 12, </w:t>
      </w:r>
      <w:r w:rsidRPr="00866BB9">
        <w:rPr>
          <w:rFonts w:ascii="Times New Roman" w:hAnsi="Times New Roman" w:cs="Times New Roman"/>
          <w:sz w:val="28"/>
          <w:szCs w:val="28"/>
        </w:rPr>
        <w:t>частини тр</w:t>
      </w:r>
      <w:r>
        <w:rPr>
          <w:rFonts w:ascii="Times New Roman" w:hAnsi="Times New Roman" w:cs="Times New Roman"/>
          <w:sz w:val="28"/>
          <w:szCs w:val="28"/>
        </w:rPr>
        <w:t>етьої статті 24 Закону України «</w:t>
      </w:r>
      <w:r w:rsidRPr="00866BB9">
        <w:rPr>
          <w:rFonts w:ascii="Times New Roman" w:hAnsi="Times New Roman" w:cs="Times New Roman"/>
          <w:sz w:val="28"/>
          <w:szCs w:val="28"/>
        </w:rPr>
        <w:t>Про систему гар</w:t>
      </w:r>
      <w:r>
        <w:rPr>
          <w:rFonts w:ascii="Times New Roman" w:hAnsi="Times New Roman" w:cs="Times New Roman"/>
          <w:sz w:val="28"/>
          <w:szCs w:val="28"/>
        </w:rPr>
        <w:t xml:space="preserve">антування вкладів фізичних осіб» виконавча дирекція Фонду гарантування вкладів фізичних осіб </w:t>
      </w:r>
      <w:r w:rsidRPr="00866BB9">
        <w:rPr>
          <w:rFonts w:ascii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E04" w:rsidRDefault="00DE7E04" w:rsidP="00DE7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Затвердити Зміни до Положення про порядок накладання Фондом гарантування вкладів фізичних осіб адміністративних штрафів, затвердженого рішенням виконавчої дирекції Фонду гарантування вкладів фізичних осіб                  від 09 серпня 2012 року № 15, зареєстрованого в Міністерстві юстиції України 20 вересня 2012 року за №</w:t>
      </w:r>
      <w:r w:rsidRPr="00866BB9">
        <w:rPr>
          <w:rFonts w:ascii="Times New Roman" w:hAnsi="Times New Roman" w:cs="Times New Roman"/>
          <w:sz w:val="28"/>
          <w:szCs w:val="28"/>
        </w:rPr>
        <w:t xml:space="preserve"> 1626/21938</w:t>
      </w:r>
      <w:r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DE7E04" w:rsidRDefault="00DE7E04" w:rsidP="00DE7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Pr="00866BB9" w:rsidRDefault="00DE7E04" w:rsidP="00DE7E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66BB9">
        <w:rPr>
          <w:rFonts w:ascii="Times New Roman" w:hAnsi="Times New Roman" w:cs="Times New Roman"/>
          <w:sz w:val="28"/>
          <w:szCs w:val="28"/>
        </w:rPr>
        <w:t>2. Відділу стратегії та нормативно-методологічного забезпе</w:t>
      </w:r>
      <w:r>
        <w:rPr>
          <w:rFonts w:ascii="Times New Roman" w:hAnsi="Times New Roman" w:cs="Times New Roman"/>
          <w:sz w:val="28"/>
          <w:szCs w:val="28"/>
        </w:rPr>
        <w:t>чення разом з юридичним департаментом</w:t>
      </w:r>
      <w:r w:rsidRPr="00866BB9">
        <w:rPr>
          <w:rFonts w:ascii="Times New Roman" w:hAnsi="Times New Roman" w:cs="Times New Roman"/>
          <w:sz w:val="28"/>
          <w:szCs w:val="28"/>
        </w:rPr>
        <w:t xml:space="preserve"> забезпечити подання цього рішення до Міністерства юстиції України для державної реєстрації.</w:t>
      </w:r>
    </w:p>
    <w:p w:rsidR="00DE7E04" w:rsidRPr="00866BB9" w:rsidRDefault="00DE7E04" w:rsidP="00DE7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Pr="00866BB9" w:rsidRDefault="00DE7E04" w:rsidP="00DE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BB9">
        <w:rPr>
          <w:rFonts w:ascii="Times New Roman" w:hAnsi="Times New Roman" w:cs="Times New Roman"/>
          <w:sz w:val="28"/>
          <w:szCs w:val="28"/>
        </w:rPr>
        <w:t>3. Це рішення набирає чинності з дня його офіційного опублікування.</w:t>
      </w:r>
    </w:p>
    <w:p w:rsidR="00DE7E04" w:rsidRPr="00866BB9" w:rsidRDefault="00DE7E04" w:rsidP="00DE7E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BB9">
        <w:rPr>
          <w:rFonts w:ascii="Times New Roman" w:hAnsi="Times New Roman" w:cs="Times New Roman"/>
          <w:sz w:val="28"/>
          <w:szCs w:val="28"/>
        </w:rPr>
        <w:t xml:space="preserve">4. Відділу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866BB9">
        <w:rPr>
          <w:rFonts w:ascii="Times New Roman" w:hAnsi="Times New Roman" w:cs="Times New Roman"/>
          <w:sz w:val="28"/>
          <w:szCs w:val="28"/>
        </w:rPr>
        <w:t>в’язків</w:t>
      </w:r>
      <w:proofErr w:type="spellEnd"/>
      <w:r w:rsidRPr="00866BB9">
        <w:rPr>
          <w:rFonts w:ascii="Times New Roman" w:hAnsi="Times New Roman" w:cs="Times New Roman"/>
          <w:sz w:val="28"/>
          <w:szCs w:val="28"/>
        </w:rPr>
        <w:t xml:space="preserve"> з громадськістю та </w:t>
      </w:r>
      <w:r>
        <w:rPr>
          <w:rFonts w:ascii="Times New Roman" w:hAnsi="Times New Roman" w:cs="Times New Roman"/>
          <w:sz w:val="28"/>
          <w:szCs w:val="28"/>
        </w:rPr>
        <w:t xml:space="preserve">фінансової просвіти </w:t>
      </w:r>
      <w:r w:rsidRPr="00866BB9">
        <w:rPr>
          <w:rFonts w:ascii="Times New Roman" w:hAnsi="Times New Roman" w:cs="Times New Roman"/>
          <w:sz w:val="28"/>
          <w:szCs w:val="28"/>
        </w:rPr>
        <w:t>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реєстрації.</w:t>
      </w:r>
    </w:p>
    <w:p w:rsidR="00DE7E04" w:rsidRDefault="00DE7E04" w:rsidP="00DE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виконанням цього рішення залишити за                      директором-розпорядником.</w:t>
      </w:r>
    </w:p>
    <w:p w:rsidR="00DE7E04" w:rsidRDefault="00DE7E04" w:rsidP="00DE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Pr="0051515E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Директор-</w:t>
      </w:r>
      <w:r w:rsidRPr="00320992">
        <w:rPr>
          <w:rFonts w:ascii="Times New Roman" w:hAnsi="Times New Roman" w:cs="Times New Roman"/>
          <w:b/>
          <w:sz w:val="28"/>
          <w:szCs w:val="28"/>
        </w:rPr>
        <w:t>розпорядник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К.</w:t>
      </w:r>
      <w:r w:rsidRPr="00320992">
        <w:rPr>
          <w:rFonts w:ascii="Times New Roman" w:hAnsi="Times New Roman" w:cs="Times New Roman"/>
          <w:b/>
          <w:sz w:val="28"/>
          <w:szCs w:val="28"/>
        </w:rPr>
        <w:t>М. Ворушилін</w:t>
      </w: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E04" w:rsidRDefault="00DE7E04" w:rsidP="00DE7E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30"/>
      </w:tblGrid>
      <w:tr w:rsidR="00DE7E04" w:rsidRPr="005F03A1" w:rsidTr="00514971">
        <w:trPr>
          <w:trHeight w:val="841"/>
        </w:trPr>
        <w:tc>
          <w:tcPr>
            <w:tcW w:w="4927" w:type="dxa"/>
            <w:shd w:val="clear" w:color="auto" w:fill="auto"/>
          </w:tcPr>
          <w:p w:rsidR="00DE7E04" w:rsidRPr="005F03A1" w:rsidRDefault="00DE7E04" w:rsidP="00514971">
            <w:pPr>
              <w:rPr>
                <w:rFonts w:ascii="Times New Roman" w:hAnsi="Times New Roman"/>
                <w:sz w:val="24"/>
                <w:szCs w:val="26"/>
              </w:rPr>
            </w:pPr>
            <w:r w:rsidRPr="005F03A1">
              <w:rPr>
                <w:rFonts w:ascii="Times New Roman" w:hAnsi="Times New Roman"/>
                <w:sz w:val="24"/>
                <w:szCs w:val="26"/>
              </w:rPr>
              <w:t xml:space="preserve">Інд. </w:t>
            </w:r>
            <w:r>
              <w:rPr>
                <w:rFonts w:ascii="Times New Roman" w:hAnsi="Times New Roman"/>
                <w:sz w:val="24"/>
                <w:szCs w:val="26"/>
              </w:rPr>
              <w:t>12</w:t>
            </w:r>
          </w:p>
        </w:tc>
        <w:tc>
          <w:tcPr>
            <w:tcW w:w="4928" w:type="dxa"/>
            <w:shd w:val="clear" w:color="auto" w:fill="auto"/>
          </w:tcPr>
          <w:p w:rsidR="00DE7E04" w:rsidRPr="005F03A1" w:rsidRDefault="00DE7E04" w:rsidP="00514971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5F03A1">
              <w:rPr>
                <w:rFonts w:ascii="Times New Roman" w:hAnsi="Times New Roman"/>
                <w:sz w:val="24"/>
                <w:szCs w:val="26"/>
              </w:rPr>
              <w:t xml:space="preserve"> Протокол засідання виконавчої дирекції </w:t>
            </w:r>
          </w:p>
          <w:p w:rsidR="00DE7E04" w:rsidRPr="005F03A1" w:rsidRDefault="00DE7E04" w:rsidP="00514971">
            <w:pPr>
              <w:contextualSpacing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 </w:t>
            </w:r>
            <w:r w:rsidRPr="005F03A1">
              <w:rPr>
                <w:rFonts w:ascii="Times New Roman" w:hAnsi="Times New Roman"/>
                <w:sz w:val="24"/>
                <w:szCs w:val="26"/>
              </w:rPr>
              <w:t>від «</w:t>
            </w:r>
            <w:r>
              <w:rPr>
                <w:rFonts w:ascii="Times New Roman" w:hAnsi="Times New Roman"/>
                <w:sz w:val="24"/>
                <w:szCs w:val="26"/>
              </w:rPr>
              <w:t>18</w:t>
            </w:r>
            <w:r w:rsidRPr="005F03A1">
              <w:rPr>
                <w:rFonts w:ascii="Times New Roman" w:hAnsi="Times New Roman"/>
                <w:sz w:val="24"/>
                <w:szCs w:val="26"/>
              </w:rPr>
              <w:t>»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12</w:t>
            </w:r>
            <w:r w:rsidRPr="005F03A1">
              <w:rPr>
                <w:rFonts w:ascii="Times New Roman" w:hAnsi="Times New Roman"/>
                <w:sz w:val="24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6"/>
              </w:rPr>
              <w:t>17</w:t>
            </w:r>
            <w:r w:rsidRPr="005F03A1">
              <w:rPr>
                <w:rFonts w:ascii="Times New Roman" w:hAnsi="Times New Roman"/>
                <w:sz w:val="24"/>
                <w:szCs w:val="26"/>
              </w:rPr>
              <w:t xml:space="preserve"> року № </w:t>
            </w:r>
            <w:r>
              <w:rPr>
                <w:rFonts w:ascii="Times New Roman" w:hAnsi="Times New Roman"/>
                <w:sz w:val="24"/>
                <w:szCs w:val="26"/>
              </w:rPr>
              <w:t>200/17</w:t>
            </w:r>
          </w:p>
        </w:tc>
      </w:tr>
    </w:tbl>
    <w:p w:rsidR="00DE7E04" w:rsidRDefault="00DE7E04" w:rsidP="00DE7E04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E7E04" w:rsidRDefault="00DE7E04" w:rsidP="00DE7E04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DE7E04" w:rsidRDefault="00DE7E04" w:rsidP="00DE7E04">
      <w:pPr>
        <w:rPr>
          <w:rFonts w:ascii="Times New Roman" w:hAnsi="Times New Roman" w:cs="Times New Roman"/>
          <w:sz w:val="28"/>
          <w:szCs w:val="28"/>
        </w:rPr>
        <w:sectPr w:rsidR="00DE7E04" w:rsidSect="003623CC">
          <w:headerReference w:type="default" r:id="rId7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DE7E04" w:rsidRDefault="00DE7E04" w:rsidP="00DE7E04">
      <w:pPr>
        <w:rPr>
          <w:rFonts w:ascii="Times New Roman" w:hAnsi="Times New Roman" w:cs="Times New Roman"/>
          <w:sz w:val="28"/>
          <w:szCs w:val="28"/>
        </w:rPr>
      </w:pPr>
    </w:p>
    <w:p w:rsidR="00DE7E04" w:rsidRPr="00177E14" w:rsidRDefault="00DE7E04" w:rsidP="00DE7E0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DE7E04" w:rsidRPr="00177E14" w:rsidRDefault="00DE7E04" w:rsidP="00DE7E0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77E14">
        <w:rPr>
          <w:rFonts w:ascii="Times New Roman" w:hAnsi="Times New Roman" w:cs="Times New Roman"/>
          <w:sz w:val="28"/>
          <w:szCs w:val="28"/>
        </w:rPr>
        <w:t xml:space="preserve">ішення виконавчої дирекції </w:t>
      </w:r>
    </w:p>
    <w:p w:rsidR="00DE7E04" w:rsidRPr="00177E14" w:rsidRDefault="00DE7E04" w:rsidP="00DE7E0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 xml:space="preserve">Фонду гарантування вкладів фізичних осіб </w:t>
      </w:r>
    </w:p>
    <w:p w:rsidR="00DE7E04" w:rsidRPr="00177E14" w:rsidRDefault="00DE7E04" w:rsidP="00DE7E0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грудня 2017 </w:t>
      </w:r>
      <w:r w:rsidRPr="00177E14">
        <w:rPr>
          <w:rFonts w:ascii="Times New Roman" w:hAnsi="Times New Roman" w:cs="Times New Roman"/>
          <w:sz w:val="28"/>
          <w:szCs w:val="28"/>
        </w:rPr>
        <w:t xml:space="preserve">року № </w:t>
      </w:r>
      <w:r>
        <w:rPr>
          <w:rFonts w:ascii="Times New Roman" w:hAnsi="Times New Roman" w:cs="Times New Roman"/>
          <w:sz w:val="28"/>
          <w:szCs w:val="28"/>
        </w:rPr>
        <w:t>5452</w:t>
      </w:r>
    </w:p>
    <w:p w:rsidR="00DE7E04" w:rsidRPr="00177E1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Pr="00177E1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Pr="00177E1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14">
        <w:rPr>
          <w:rFonts w:ascii="Times New Roman" w:hAnsi="Times New Roman" w:cs="Times New Roman"/>
          <w:b/>
          <w:sz w:val="28"/>
          <w:szCs w:val="28"/>
        </w:rPr>
        <w:t xml:space="preserve">ЗМІНИ  </w:t>
      </w:r>
    </w:p>
    <w:p w:rsidR="00DE7E04" w:rsidRPr="00177E1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14">
        <w:rPr>
          <w:rFonts w:ascii="Times New Roman" w:hAnsi="Times New Roman" w:cs="Times New Roman"/>
          <w:b/>
          <w:sz w:val="28"/>
          <w:szCs w:val="28"/>
        </w:rPr>
        <w:t>до Положення про порядок накладання Фондом гарантування вкладів фізичних осіб адміністративних штрафів</w:t>
      </w:r>
    </w:p>
    <w:p w:rsidR="00DE7E04" w:rsidRPr="00177E14" w:rsidRDefault="00DE7E04" w:rsidP="00DE7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E04" w:rsidRPr="00AE38F6" w:rsidRDefault="00DE7E04" w:rsidP="00AE3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E14">
        <w:rPr>
          <w:rFonts w:ascii="Times New Roman" w:hAnsi="Times New Roman" w:cs="Times New Roman"/>
          <w:sz w:val="28"/>
          <w:szCs w:val="28"/>
        </w:rPr>
        <w:t xml:space="preserve">1. </w:t>
      </w:r>
      <w:r w:rsidR="00AE38F6">
        <w:rPr>
          <w:rFonts w:ascii="Times New Roman" w:hAnsi="Times New Roman" w:cs="Times New Roman"/>
          <w:sz w:val="28"/>
          <w:szCs w:val="28"/>
        </w:rPr>
        <w:t xml:space="preserve">У пункті 5.5 розділу </w:t>
      </w:r>
      <w:r w:rsidR="00AE38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E38F6">
        <w:rPr>
          <w:rFonts w:ascii="Times New Roman" w:hAnsi="Times New Roman" w:cs="Times New Roman"/>
          <w:sz w:val="28"/>
          <w:szCs w:val="28"/>
        </w:rPr>
        <w:t xml:space="preserve"> слова «слідства або дізнання» замінити словом «розслідування».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AE38F6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абзаці четвертому</w:t>
      </w:r>
      <w:r w:rsidR="00DE7E04">
        <w:rPr>
          <w:rFonts w:ascii="Times New Roman" w:hAnsi="Times New Roman" w:cs="Times New Roman"/>
          <w:sz w:val="28"/>
          <w:szCs w:val="28"/>
        </w:rPr>
        <w:t xml:space="preserve"> пункту 6.2 розділу </w:t>
      </w:r>
      <w:r w:rsidR="00DE7E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E7E0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E7E04" w:rsidRPr="003856A3">
        <w:rPr>
          <w:rFonts w:ascii="Times New Roman" w:hAnsi="Times New Roman" w:cs="Times New Roman"/>
          <w:sz w:val="28"/>
          <w:szCs w:val="28"/>
        </w:rPr>
        <w:t>слідства чи дізнання</w:t>
      </w:r>
      <w:r w:rsidR="00DE7E04">
        <w:rPr>
          <w:rFonts w:ascii="Times New Roman" w:hAnsi="Times New Roman" w:cs="Times New Roman"/>
          <w:sz w:val="28"/>
          <w:szCs w:val="28"/>
        </w:rPr>
        <w:t>» замінити словом «розслідування».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розділі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І: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назві розділу слова «і опротестування» виключити;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7.4 виключити.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цим пункти 7.5 – 7.10 вважати відповідно пунктами 7.4 – 7.9;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другий пункту 7.4 виключити;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 пункті 7.5 слова «і протест» виключити;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 пункті 7.6: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першому слова «або протесту» виключити;</w:t>
      </w:r>
    </w:p>
    <w:p w:rsidR="00DE7E04" w:rsidRDefault="00AE38F6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другому слова</w:t>
      </w:r>
      <w:r w:rsidR="00DE7E04">
        <w:rPr>
          <w:rFonts w:ascii="Times New Roman" w:hAnsi="Times New Roman" w:cs="Times New Roman"/>
          <w:sz w:val="28"/>
          <w:szCs w:val="28"/>
        </w:rPr>
        <w:t xml:space="preserve"> «або протест» виключити;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</w:t>
      </w:r>
      <w:r w:rsidR="00AE38F6">
        <w:rPr>
          <w:rFonts w:ascii="Times New Roman" w:hAnsi="Times New Roman" w:cs="Times New Roman"/>
          <w:sz w:val="28"/>
          <w:szCs w:val="28"/>
        </w:rPr>
        <w:t>ці шостому слова «або протест» та</w:t>
      </w:r>
      <w:r>
        <w:rPr>
          <w:rFonts w:ascii="Times New Roman" w:hAnsi="Times New Roman" w:cs="Times New Roman"/>
          <w:sz w:val="28"/>
          <w:szCs w:val="28"/>
        </w:rPr>
        <w:t xml:space="preserve"> «(протест</w:t>
      </w:r>
      <w:r w:rsidR="006654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)» виключити;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 пункті 7.7: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абзаці першому слова «або протестом» виключити;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другий виключити;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7.9 виключити.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 розділі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ІІ: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абзаці другому пункту 8.2 слова «або опротестуванні»</w:t>
      </w:r>
      <w:r w:rsidR="00665452">
        <w:rPr>
          <w:rFonts w:ascii="Times New Roman" w:hAnsi="Times New Roman" w:cs="Times New Roman"/>
          <w:sz w:val="28"/>
          <w:szCs w:val="28"/>
        </w:rPr>
        <w:t xml:space="preserve"> та «або протесту»</w:t>
      </w:r>
      <w:r>
        <w:rPr>
          <w:rFonts w:ascii="Times New Roman" w:hAnsi="Times New Roman" w:cs="Times New Roman"/>
          <w:sz w:val="28"/>
          <w:szCs w:val="28"/>
        </w:rPr>
        <w:t xml:space="preserve"> виключити;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Pr="003856A3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пункті 8.7 слова «або опротестування» та «або протесту» виключити.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AE38F6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додатках</w:t>
      </w:r>
      <w:r w:rsidR="00DE7E04">
        <w:rPr>
          <w:rFonts w:ascii="Times New Roman" w:hAnsi="Times New Roman" w:cs="Times New Roman"/>
          <w:sz w:val="28"/>
          <w:szCs w:val="28"/>
        </w:rPr>
        <w:t xml:space="preserve"> до Положення: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8F6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E38F6">
        <w:rPr>
          <w:rFonts w:ascii="Times New Roman" w:hAnsi="Times New Roman" w:cs="Times New Roman"/>
          <w:sz w:val="28"/>
          <w:szCs w:val="28"/>
        </w:rPr>
        <w:t>у додатку 4: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«або опротестування» та «або протест» виключити;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доповнити додаток новим абзацом такого змісту:</w:t>
      </w:r>
    </w:p>
    <w:p w:rsidR="00DE7E0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«Дата набрання сили ____________________________________________ .</w:t>
      </w:r>
    </w:p>
    <w:p w:rsidR="00DE7E04" w:rsidRDefault="00DE7E04" w:rsidP="00DE7E04">
      <w:pPr>
        <w:spacing w:after="0" w:line="36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AE38F6">
        <w:rPr>
          <w:rFonts w:ascii="Times New Roman" w:hAnsi="Times New Roman" w:cs="Times New Roman"/>
          <w:sz w:val="24"/>
          <w:szCs w:val="24"/>
        </w:rPr>
        <w:t>(заповнюється у разі направлення цієї постанови на примусове виконання до орган</w:t>
      </w:r>
      <w:r w:rsidR="00AE38F6" w:rsidRPr="00AE38F6">
        <w:rPr>
          <w:rFonts w:ascii="Times New Roman" w:hAnsi="Times New Roman" w:cs="Times New Roman"/>
          <w:sz w:val="24"/>
          <w:szCs w:val="24"/>
        </w:rPr>
        <w:t>у державної виконавчої служби)</w:t>
      </w:r>
      <w:r w:rsidR="00AE38F6">
        <w:rPr>
          <w:rFonts w:ascii="Times New Roman" w:hAnsi="Times New Roman" w:cs="Times New Roman"/>
          <w:sz w:val="28"/>
          <w:szCs w:val="28"/>
        </w:rPr>
        <w:t>»;</w:t>
      </w:r>
    </w:p>
    <w:p w:rsidR="00DE7E04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E04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8F6">
        <w:rPr>
          <w:rFonts w:ascii="Times New Roman" w:hAnsi="Times New Roman" w:cs="Times New Roman"/>
          <w:sz w:val="28"/>
          <w:szCs w:val="28"/>
        </w:rPr>
        <w:t>2) у</w:t>
      </w:r>
      <w:r>
        <w:rPr>
          <w:rFonts w:ascii="Times New Roman" w:hAnsi="Times New Roman" w:cs="Times New Roman"/>
          <w:sz w:val="28"/>
          <w:szCs w:val="28"/>
        </w:rPr>
        <w:t xml:space="preserve"> додатку 5 слова «або опротестуван</w:t>
      </w:r>
      <w:r w:rsidR="00AE38F6">
        <w:rPr>
          <w:rFonts w:ascii="Times New Roman" w:hAnsi="Times New Roman" w:cs="Times New Roman"/>
          <w:sz w:val="28"/>
          <w:szCs w:val="28"/>
        </w:rPr>
        <w:t>ні» та «або протесту» виключити;</w:t>
      </w:r>
    </w:p>
    <w:p w:rsidR="00DE7E04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AE38F6" w:rsidP="00DE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</w:t>
      </w:r>
      <w:r w:rsidR="00DE7E04">
        <w:rPr>
          <w:rFonts w:ascii="Times New Roman" w:hAnsi="Times New Roman" w:cs="Times New Roman"/>
          <w:sz w:val="28"/>
          <w:szCs w:val="28"/>
        </w:rPr>
        <w:t xml:space="preserve"> додатку 6:</w:t>
      </w:r>
    </w:p>
    <w:p w:rsidR="00DE7E04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назві графи 8 слово «, опротестовано» виключити;</w:t>
      </w:r>
    </w:p>
    <w:p w:rsidR="00DE7E04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назві графи 9 </w:t>
      </w:r>
      <w:r w:rsidR="00AE38F6">
        <w:rPr>
          <w:rFonts w:ascii="Times New Roman" w:hAnsi="Times New Roman" w:cs="Times New Roman"/>
          <w:sz w:val="28"/>
          <w:szCs w:val="28"/>
        </w:rPr>
        <w:t>слово «/протест» виключити;</w:t>
      </w:r>
    </w:p>
    <w:p w:rsidR="00DE7E04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38F6">
        <w:rPr>
          <w:rFonts w:ascii="Times New Roman" w:hAnsi="Times New Roman" w:cs="Times New Roman"/>
          <w:sz w:val="28"/>
          <w:szCs w:val="28"/>
        </w:rPr>
        <w:t>4) у</w:t>
      </w:r>
      <w:r>
        <w:rPr>
          <w:rFonts w:ascii="Times New Roman" w:hAnsi="Times New Roman" w:cs="Times New Roman"/>
          <w:sz w:val="28"/>
          <w:szCs w:val="28"/>
        </w:rPr>
        <w:t xml:space="preserve"> додатку </w:t>
      </w:r>
      <w:r w:rsidR="00DF0B3F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слово «(протест)» у всіх відмінках виключити.</w:t>
      </w:r>
    </w:p>
    <w:p w:rsidR="00DE7E04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Pr="003338AE" w:rsidRDefault="008A7AFA" w:rsidP="00DE7E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E7E04" w:rsidRPr="003338AE">
        <w:rPr>
          <w:rFonts w:ascii="Times New Roman" w:hAnsi="Times New Roman" w:cs="Times New Roman"/>
          <w:b/>
          <w:sz w:val="28"/>
          <w:szCs w:val="28"/>
        </w:rPr>
        <w:t>ачальник відділу стратегії та</w:t>
      </w:r>
    </w:p>
    <w:p w:rsidR="00DE7E04" w:rsidRPr="003338AE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AE">
        <w:rPr>
          <w:rFonts w:ascii="Times New Roman" w:hAnsi="Times New Roman" w:cs="Times New Roman"/>
          <w:b/>
          <w:sz w:val="28"/>
          <w:szCs w:val="28"/>
        </w:rPr>
        <w:t>нормативно-методологічного</w:t>
      </w:r>
    </w:p>
    <w:p w:rsidR="00DE7E04" w:rsidRPr="003338AE" w:rsidRDefault="00DE7E04" w:rsidP="00DE7E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8AE">
        <w:rPr>
          <w:rFonts w:ascii="Times New Roman" w:hAnsi="Times New Roman" w:cs="Times New Roman"/>
          <w:b/>
          <w:sz w:val="28"/>
          <w:szCs w:val="28"/>
        </w:rPr>
        <w:t xml:space="preserve">забезпечення                                                                                    </w:t>
      </w:r>
      <w:r w:rsidR="008A7AFA">
        <w:rPr>
          <w:rFonts w:ascii="Times New Roman" w:hAnsi="Times New Roman" w:cs="Times New Roman"/>
          <w:b/>
          <w:sz w:val="28"/>
          <w:szCs w:val="28"/>
        </w:rPr>
        <w:t>Н.О</w:t>
      </w:r>
      <w:r w:rsidRPr="003338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7AFA">
        <w:rPr>
          <w:rFonts w:ascii="Times New Roman" w:hAnsi="Times New Roman" w:cs="Times New Roman"/>
          <w:b/>
          <w:sz w:val="28"/>
          <w:szCs w:val="28"/>
        </w:rPr>
        <w:t>Лапаєва</w:t>
      </w:r>
    </w:p>
    <w:p w:rsidR="00DE7E04" w:rsidRPr="00177E14" w:rsidRDefault="00DE7E04" w:rsidP="00DE7E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E04" w:rsidRPr="00177E14" w:rsidRDefault="00DE7E04" w:rsidP="00DE7E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4" w:rsidRPr="00177E14" w:rsidRDefault="00DE7E04" w:rsidP="00DE7E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D24" w:rsidRDefault="000C2D24"/>
    <w:sectPr w:rsidR="000C2D24" w:rsidSect="003623CC"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10" w:rsidRDefault="00B82410">
      <w:pPr>
        <w:spacing w:after="0" w:line="240" w:lineRule="auto"/>
      </w:pPr>
      <w:r>
        <w:separator/>
      </w:r>
    </w:p>
  </w:endnote>
  <w:endnote w:type="continuationSeparator" w:id="0">
    <w:p w:rsidR="00B82410" w:rsidRDefault="00B8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10" w:rsidRDefault="00B82410">
      <w:pPr>
        <w:spacing w:after="0" w:line="240" w:lineRule="auto"/>
      </w:pPr>
      <w:r>
        <w:separator/>
      </w:r>
    </w:p>
  </w:footnote>
  <w:footnote w:type="continuationSeparator" w:id="0">
    <w:p w:rsidR="00B82410" w:rsidRDefault="00B8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145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38AE" w:rsidRPr="003338AE" w:rsidRDefault="00D3533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38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38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38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30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338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38AE" w:rsidRDefault="00B824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4"/>
    <w:rsid w:val="000C2D24"/>
    <w:rsid w:val="003312F4"/>
    <w:rsid w:val="0044532A"/>
    <w:rsid w:val="00540605"/>
    <w:rsid w:val="00665452"/>
    <w:rsid w:val="006729A9"/>
    <w:rsid w:val="008A7AFA"/>
    <w:rsid w:val="00967D36"/>
    <w:rsid w:val="009E730D"/>
    <w:rsid w:val="00AE38F6"/>
    <w:rsid w:val="00B82410"/>
    <w:rsid w:val="00BD627A"/>
    <w:rsid w:val="00D3533A"/>
    <w:rsid w:val="00DE7E04"/>
    <w:rsid w:val="00D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0498B-9BA0-4944-A224-D322E229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0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E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E7E04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E38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A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2221</Words>
  <Characters>1267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Андрій Володимирович</dc:creator>
  <cp:keywords/>
  <dc:description/>
  <cp:lastModifiedBy>Петренко Наталія Степанівна</cp:lastModifiedBy>
  <cp:revision>2</cp:revision>
  <cp:lastPrinted>2018-02-12T08:56:00Z</cp:lastPrinted>
  <dcterms:created xsi:type="dcterms:W3CDTF">2018-03-26T08:30:00Z</dcterms:created>
  <dcterms:modified xsi:type="dcterms:W3CDTF">2018-03-26T08:30:00Z</dcterms:modified>
</cp:coreProperties>
</file>