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C" w:rsidRPr="00FF173C" w:rsidRDefault="00605655" w:rsidP="00FF173C">
      <w:pPr>
        <w:pStyle w:val="2"/>
        <w:spacing w:before="0"/>
        <w:jc w:val="center"/>
        <w:rPr>
          <w:rStyle w:val="a6"/>
          <w:sz w:val="28"/>
          <w:szCs w:val="28"/>
          <w:lang w:val="ru-RU"/>
        </w:rPr>
      </w:pPr>
      <w:r w:rsidRPr="00605655">
        <w:rPr>
          <w:rStyle w:val="a6"/>
          <w:sz w:val="28"/>
          <w:szCs w:val="28"/>
          <w:lang w:val="ru-RU"/>
        </w:rPr>
        <w:t>Вакансія:</w:t>
      </w:r>
      <w:r w:rsidRPr="00605655">
        <w:rPr>
          <w:rStyle w:val="a6"/>
          <w:i w:val="0"/>
          <w:sz w:val="28"/>
          <w:szCs w:val="28"/>
          <w:lang w:val="ru-RU"/>
        </w:rPr>
        <w:t xml:space="preserve"> </w:t>
      </w:r>
      <w:r w:rsidR="00FF173C" w:rsidRPr="00FF173C">
        <w:rPr>
          <w:rStyle w:val="a6"/>
          <w:i w:val="0"/>
          <w:sz w:val="28"/>
          <w:szCs w:val="28"/>
          <w:lang w:val="ru-RU"/>
        </w:rPr>
        <w:t>НАЧАЛЬНИК ВІДДІЛУ МАРКЕТИНГУ ТА ПРОДАЖУ АКТИВІ</w:t>
      </w:r>
      <w:proofErr w:type="gramStart"/>
      <w:r w:rsidR="00FF173C" w:rsidRPr="00FF173C">
        <w:rPr>
          <w:rStyle w:val="a6"/>
          <w:i w:val="0"/>
          <w:sz w:val="28"/>
          <w:szCs w:val="28"/>
          <w:lang w:val="ru-RU"/>
        </w:rPr>
        <w:t>В</w:t>
      </w:r>
      <w:proofErr w:type="gramEnd"/>
    </w:p>
    <w:p w:rsidR="00CE2355" w:rsidRPr="00FF173C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173C" w:rsidRPr="003D6D16">
        <w:rPr>
          <w:rFonts w:ascii="Times New Roman" w:eastAsia="Times New Roman" w:hAnsi="Times New Roman" w:cs="Times New Roman"/>
          <w:b/>
          <w:sz w:val="28"/>
          <w:szCs w:val="28"/>
        </w:rPr>
        <w:t>начальника відділу маркетингу та продажу активів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23B66" w:rsidRPr="004657C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посиланням)</w:t>
        </w:r>
      </w:hyperlink>
    </w:p>
    <w:p w:rsidR="00D23B66" w:rsidRPr="00D23B66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655" w:rsidRPr="002F03F6" w:rsidRDefault="00605655" w:rsidP="0060565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на посаду повинен мати вищу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освіту </w:t>
      </w: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>в галузі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фінансів</w:t>
      </w: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економіки, мати стаж роботи за фахом не менше 5 років, досвід роботи на керівних посадах в органах влади, організаціях</w:t>
      </w:r>
      <w:r w:rsidRPr="002F03F6">
        <w:rPr>
          <w:rStyle w:val="a6"/>
          <w:rFonts w:ascii="Times New Roman" w:hAnsi="Times New Roman" w:cs="Times New Roman"/>
          <w:sz w:val="28"/>
          <w:szCs w:val="28"/>
        </w:rPr>
        <w:t xml:space="preserve">, у банківській сфері </w:t>
      </w: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міжнародних організаціях не менше 3 років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7B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655" w:rsidRPr="00D23B66" w:rsidRDefault="00605655" w:rsidP="006056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4657CF" w:rsidRPr="00D23B66" w:rsidRDefault="00605655" w:rsidP="004657CF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657CF">
        <w:rPr>
          <w:rFonts w:ascii="Times New Roman" w:hAnsi="Times New Roman" w:cs="Times New Roman"/>
          <w:sz w:val="24"/>
          <w:szCs w:val="24"/>
        </w:rPr>
        <w:t xml:space="preserve">заяву про участь у конкурсі на ім’я директора-розпорядника Фонду </w:t>
      </w:r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4657CF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4657CF" w:rsidRPr="00D23B66" w:rsidRDefault="00605655" w:rsidP="004657CF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657CF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="004657CF" w:rsidRPr="005F40A1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605655" w:rsidRPr="00D23B66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605655" w:rsidRPr="006903F4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605655" w:rsidRPr="00D23B66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корупції») </w:t>
      </w:r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="004657CF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4657C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605655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605655" w:rsidRPr="00D23B66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="004657CF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4657CF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4657C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605655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Документи подаються </w:t>
      </w:r>
      <w:r w:rsidRPr="00230B0F">
        <w:rPr>
          <w:rFonts w:ascii="Times New Roman" w:eastAsia="Times New Roman" w:hAnsi="Times New Roman"/>
          <w:sz w:val="28"/>
          <w:szCs w:val="28"/>
          <w:lang w:eastAsia="ru-RU"/>
        </w:rPr>
        <w:t>особисто або засобами поштового зв’язку свої документи у запечатаному конверті з позначкою</w:t>
      </w: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участі у конкурсі </w:t>
      </w:r>
      <w:r w:rsidRPr="000A0525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Pr="003D6D16">
        <w:rPr>
          <w:rFonts w:ascii="Times New Roman" w:eastAsia="Times New Roman" w:hAnsi="Times New Roman" w:cs="Times New Roman"/>
          <w:b/>
          <w:sz w:val="28"/>
          <w:szCs w:val="28"/>
        </w:rPr>
        <w:t>начальника відділу маркетингу та продажу активів</w:t>
      </w:r>
      <w:r w:rsidRPr="000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протягом 10 </w:t>
      </w:r>
      <w:r w:rsidRPr="000A0525">
        <w:rPr>
          <w:rFonts w:ascii="Times New Roman" w:hAnsi="Times New Roman" w:cs="Times New Roman"/>
          <w:sz w:val="28"/>
          <w:szCs w:val="28"/>
        </w:rPr>
        <w:t xml:space="preserve">робочих днів з дня оприлюднення цього оголошення на офіційному </w:t>
      </w:r>
      <w:proofErr w:type="spellStart"/>
      <w:r w:rsidRPr="000A052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hyperlink r:id="rId10" w:history="1">
        <w:r w:rsidRPr="00A31D1E">
          <w:rPr>
            <w:rStyle w:val="a5"/>
            <w:rFonts w:ascii="Times New Roman" w:hAnsi="Times New Roman" w:cs="Times New Roman"/>
            <w:sz w:val="28"/>
            <w:szCs w:val="28"/>
          </w:rPr>
          <w:t>www.fg.gov.ua</w:t>
        </w:r>
      </w:hyperlink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605655" w:rsidRPr="00287BBC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BC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28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7BBC">
        <w:rPr>
          <w:rFonts w:ascii="Times New Roman" w:hAnsi="Times New Roman" w:cs="Times New Roman"/>
          <w:sz w:val="28"/>
          <w:szCs w:val="28"/>
        </w:rPr>
        <w:t>і документів для участі у конкурсі.</w:t>
      </w:r>
    </w:p>
    <w:p w:rsidR="00605655" w:rsidRPr="000D6875" w:rsidRDefault="000D6875" w:rsidP="000D6875">
      <w:pPr>
        <w:spacing w:after="120" w:line="240" w:lineRule="auto"/>
        <w:ind w:right="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E18">
        <w:rPr>
          <w:rFonts w:ascii="Times New Roman" w:hAnsi="Times New Roman" w:cs="Times New Roman"/>
          <w:sz w:val="28"/>
          <w:szCs w:val="28"/>
        </w:rPr>
        <w:t xml:space="preserve">Документи на участь </w:t>
      </w:r>
      <w:r>
        <w:rPr>
          <w:rFonts w:ascii="Times New Roman" w:hAnsi="Times New Roman" w:cs="Times New Roman"/>
          <w:sz w:val="28"/>
          <w:szCs w:val="28"/>
        </w:rPr>
        <w:t xml:space="preserve">в конкурсі приймаються до </w:t>
      </w:r>
      <w:r w:rsidRPr="004A171A">
        <w:rPr>
          <w:rFonts w:ascii="Times New Roman" w:hAnsi="Times New Roman" w:cs="Times New Roman"/>
          <w:b/>
          <w:sz w:val="28"/>
          <w:szCs w:val="28"/>
        </w:rPr>
        <w:t>17.00 0</w:t>
      </w:r>
      <w:r w:rsidR="000B7A9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4A171A">
        <w:rPr>
          <w:rFonts w:ascii="Times New Roman" w:hAnsi="Times New Roman" w:cs="Times New Roman"/>
          <w:b/>
          <w:sz w:val="28"/>
          <w:szCs w:val="28"/>
        </w:rPr>
        <w:t xml:space="preserve"> грудня 2015 року</w:t>
      </w:r>
      <w:r w:rsidRPr="000C3E18">
        <w:rPr>
          <w:rFonts w:ascii="Times New Roman" w:hAnsi="Times New Roman" w:cs="Times New Roman"/>
          <w:sz w:val="28"/>
          <w:szCs w:val="28"/>
        </w:rPr>
        <w:t xml:space="preserve"> включно за адресою: 01032, м. Київ, бульвар Тараса Шевченка, 33б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655" w:rsidRPr="000A0525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05655" w:rsidRDefault="00605655" w:rsidP="0060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55" w:rsidRPr="008E0F24" w:rsidRDefault="00605655" w:rsidP="00605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605655" w:rsidRPr="008E0F24" w:rsidRDefault="00605655" w:rsidP="006056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605655" w:rsidRPr="008E0F24" w:rsidRDefault="00605655" w:rsidP="006056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05655" w:rsidRPr="00C662C8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05655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605655" w:rsidRPr="00C662C8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605655" w:rsidRPr="008E0F24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605655" w:rsidRPr="008E0F24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605655" w:rsidRPr="008E0F24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605655" w:rsidRDefault="00605655" w:rsidP="00605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зокрема: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605655" w:rsidRPr="00C662C8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655" w:rsidRDefault="00605655" w:rsidP="00605655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5655" w:rsidRPr="00D00426" w:rsidRDefault="00605655" w:rsidP="0060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6056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355" w:rsidRPr="00D00426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A0525"/>
    <w:rsid w:val="000B7A9E"/>
    <w:rsid w:val="000D6875"/>
    <w:rsid w:val="001E27EC"/>
    <w:rsid w:val="0024247E"/>
    <w:rsid w:val="00287BBC"/>
    <w:rsid w:val="00333EDF"/>
    <w:rsid w:val="003D6D16"/>
    <w:rsid w:val="004657CF"/>
    <w:rsid w:val="00605655"/>
    <w:rsid w:val="0067158A"/>
    <w:rsid w:val="006B2E95"/>
    <w:rsid w:val="006C25AD"/>
    <w:rsid w:val="006E0050"/>
    <w:rsid w:val="007069EB"/>
    <w:rsid w:val="00752818"/>
    <w:rsid w:val="007B08C5"/>
    <w:rsid w:val="007C500D"/>
    <w:rsid w:val="00812D09"/>
    <w:rsid w:val="00844C31"/>
    <w:rsid w:val="008B038F"/>
    <w:rsid w:val="009A7B1E"/>
    <w:rsid w:val="00BE7A75"/>
    <w:rsid w:val="00C10E35"/>
    <w:rsid w:val="00C51A75"/>
    <w:rsid w:val="00CE2355"/>
    <w:rsid w:val="00D00426"/>
    <w:rsid w:val="00D23B66"/>
    <w:rsid w:val="00E26587"/>
    <w:rsid w:val="00EE2B2C"/>
    <w:rsid w:val="00F51113"/>
    <w:rsid w:val="00F9797C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.gov.ua/images/docs/oholoshennia/branches/&#1086;&#1087;&#1080;&#1089;_&#1085;&#1072;&#1095;-&#1082;&#1072;_&#1074;&#1110;&#1076;&#1076;&#1110;&#1083;&#1091;_&#1084;&#1072;&#1088;&#1082;&#1077;&#1090;&#1080;&#1085;&#1075;&#1091;.docx" TargetMode="External"/><Relationship Id="rId10" Type="http://schemas.openxmlformats.org/officeDocument/2006/relationships/hyperlink" Target="http://www.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21</cp:revision>
  <dcterms:created xsi:type="dcterms:W3CDTF">2015-11-09T12:20:00Z</dcterms:created>
  <dcterms:modified xsi:type="dcterms:W3CDTF">2015-12-02T10:11:00Z</dcterms:modified>
</cp:coreProperties>
</file>