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3EF" w:rsidRPr="00771B65" w:rsidRDefault="00771B65" w:rsidP="00F733EF">
      <w:pPr>
        <w:pBdr>
          <w:bottom w:val="single" w:sz="12" w:space="4" w:color="CCCCCC"/>
        </w:pBdr>
        <w:shd w:val="clear" w:color="auto" w:fill="FFFFFF"/>
        <w:spacing w:after="450" w:line="240" w:lineRule="auto"/>
        <w:outlineLvl w:val="0"/>
        <w:rPr>
          <w:rFonts w:ascii="Arial" w:eastAsia="Times New Roman" w:hAnsi="Arial" w:cs="Arial"/>
          <w:b/>
          <w:bCs/>
          <w:color w:val="333333"/>
          <w:sz w:val="36"/>
          <w:szCs w:val="36"/>
          <w:lang w:eastAsia="uk-UA"/>
        </w:rPr>
      </w:pPr>
      <w:r>
        <w:rPr>
          <w:rFonts w:ascii="Arial" w:eastAsia="Times New Roman" w:hAnsi="Arial" w:cs="Arial"/>
          <w:color w:val="FFFFFF"/>
          <w:sz w:val="18"/>
          <w:szCs w:val="18"/>
          <w:lang w:eastAsia="uk-UA"/>
        </w:rPr>
        <w:t>05.11.202</w:t>
      </w:r>
      <w:r w:rsidR="00F733EF"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  <w:lang w:eastAsia="uk-UA"/>
        </w:rPr>
        <w:t>Оголошення про відчуження майна, що перебуває у с</w:t>
      </w:r>
      <w:r w:rsidR="008F6FBC"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  <w:lang w:eastAsia="uk-UA"/>
        </w:rPr>
        <w:t>ф</w:t>
      </w:r>
      <w:r w:rsidR="00F733EF"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  <w:lang w:eastAsia="uk-UA"/>
        </w:rPr>
        <w:t>ері управління Фонду гарантування вкладів фізичних осіб</w:t>
      </w:r>
      <w:r w:rsidR="00F733EF" w:rsidRPr="00F733EF"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  <w:lang w:eastAsia="uk-UA"/>
        </w:rPr>
        <w:t xml:space="preserve"> </w:t>
      </w:r>
    </w:p>
    <w:p w:rsidR="00F733EF" w:rsidRPr="00F733EF" w:rsidRDefault="00F733EF" w:rsidP="00F733E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F733E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Фонд гарантування вкладів фізичних осіб повідомляє про проведення </w:t>
      </w:r>
      <w:r w:rsidR="00D45DD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електронного аукціону</w:t>
      </w:r>
      <w:r w:rsidRPr="00F733E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з продажу наступних активів</w:t>
      </w:r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>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"/>
        <w:gridCol w:w="3930"/>
        <w:gridCol w:w="1844"/>
        <w:gridCol w:w="2825"/>
      </w:tblGrid>
      <w:tr w:rsidR="00771B65" w:rsidRPr="00F733EF" w:rsidTr="00771B65"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733EF" w:rsidRPr="00F733EF" w:rsidRDefault="00F733EF" w:rsidP="00F7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№ лоту</w:t>
            </w:r>
          </w:p>
        </w:tc>
        <w:tc>
          <w:tcPr>
            <w:tcW w:w="2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733EF" w:rsidRPr="00F733EF" w:rsidRDefault="00F733EF" w:rsidP="00F7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Найменування майна/ стислий опис майна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733EF" w:rsidRPr="00F733EF" w:rsidRDefault="00771B65" w:rsidP="008A3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Дата та час проведення електронного аукціону -</w:t>
            </w:r>
            <w:r w:rsidR="00F733EF"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Початкова ціна</w:t>
            </w:r>
            <w:r w:rsidR="008A31B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реалізації майна</w:t>
            </w:r>
            <w:r w:rsidR="00F733EF"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, грн. (без ПДВ</w:t>
            </w:r>
            <w:r w:rsid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)</w:t>
            </w:r>
          </w:p>
        </w:tc>
        <w:tc>
          <w:tcPr>
            <w:tcW w:w="1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733EF" w:rsidRPr="00F733EF" w:rsidRDefault="001D23F6" w:rsidP="00F7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Посилання на </w:t>
            </w:r>
            <w:r w:rsidR="007C78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електронний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аукціон на сайті </w:t>
            </w:r>
            <w:r w:rsidRPr="001D23F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https://prozorro.sale/</w:t>
            </w:r>
          </w:p>
        </w:tc>
      </w:tr>
      <w:tr w:rsidR="00771B65" w:rsidRPr="00F733EF" w:rsidTr="00771B65"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733EF" w:rsidRPr="00F733EF" w:rsidRDefault="003D330E" w:rsidP="00F7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№</w:t>
            </w:r>
            <w:r w:rsidR="00D45D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2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733EF" w:rsidRPr="00F733EF" w:rsidRDefault="00F733EF" w:rsidP="00F7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Автомобіль марки «</w:t>
            </w:r>
            <w:proofErr w:type="spellStart"/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Renault</w:t>
            </w:r>
            <w:proofErr w:type="spellEnd"/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Laguna</w:t>
            </w:r>
            <w:proofErr w:type="spellEnd"/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1.6», 2000 року випуску, шасі № VF1B56G0523248314, з номерним знаком 44493КА. Інвентарний № 2101030001. Автомобіль перебуває на балансі Фонду гарантування вкладів фізичних осіб з  05.10.2000 р.: </w:t>
            </w:r>
          </w:p>
          <w:p w:rsidR="00F733EF" w:rsidRPr="00F733EF" w:rsidRDefault="00F733EF" w:rsidP="00F7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Основні характеристики автомобіля:</w:t>
            </w:r>
          </w:p>
          <w:p w:rsidR="00F733EF" w:rsidRPr="00F733EF" w:rsidRDefault="00F733EF" w:rsidP="00F7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Двигун – 1,6 л.</w:t>
            </w:r>
          </w:p>
          <w:p w:rsidR="00F733EF" w:rsidRPr="00F733EF" w:rsidRDefault="00F733EF" w:rsidP="00F7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Тип кузову – легковий </w:t>
            </w:r>
            <w:proofErr w:type="spellStart"/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комбі</w:t>
            </w:r>
            <w:proofErr w:type="spellEnd"/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.</w:t>
            </w:r>
          </w:p>
          <w:p w:rsidR="00F733EF" w:rsidRPr="00F733EF" w:rsidRDefault="00F733EF" w:rsidP="00F7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Колір – зелений.</w:t>
            </w:r>
          </w:p>
          <w:p w:rsidR="00F733EF" w:rsidRPr="00F733EF" w:rsidRDefault="00F733EF" w:rsidP="00F7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Пробіг – 280626 км.</w:t>
            </w:r>
          </w:p>
          <w:p w:rsidR="00F733EF" w:rsidRPr="00F733EF" w:rsidRDefault="00F733EF" w:rsidP="00F7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Коробка передач – механічна.</w:t>
            </w:r>
          </w:p>
          <w:p w:rsidR="00F733EF" w:rsidRPr="00F733EF" w:rsidRDefault="00F733EF" w:rsidP="00F7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Трансмісія – передній привід.</w:t>
            </w:r>
          </w:p>
          <w:p w:rsidR="00F733EF" w:rsidRPr="00F733EF" w:rsidRDefault="00F733EF" w:rsidP="00F7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Комплектація:</w:t>
            </w:r>
          </w:p>
          <w:p w:rsidR="00F733EF" w:rsidRPr="00F733EF" w:rsidRDefault="00F733EF" w:rsidP="00F7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proofErr w:type="spellStart"/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гідропідсилювач</w:t>
            </w:r>
            <w:proofErr w:type="spellEnd"/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керма;</w:t>
            </w:r>
          </w:p>
          <w:p w:rsidR="00F733EF" w:rsidRPr="00F733EF" w:rsidRDefault="00F733EF" w:rsidP="00F7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радіоприймач, антена, динаміки;</w:t>
            </w:r>
          </w:p>
          <w:p w:rsidR="00F733EF" w:rsidRPr="00F733EF" w:rsidRDefault="00F733EF" w:rsidP="00F7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центральний замок із дистанційним керуванням;</w:t>
            </w:r>
          </w:p>
          <w:p w:rsidR="00F733EF" w:rsidRPr="00F733EF" w:rsidRDefault="00F733EF" w:rsidP="00F7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інші елементи комплектації, передбачені виробником для даної моделі транспортного засобу.</w:t>
            </w:r>
          </w:p>
          <w:p w:rsidR="00F733EF" w:rsidRPr="00F733EF" w:rsidRDefault="00F733EF" w:rsidP="00F7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Кузов має значні корозійні пошкодження та деформації. Вузли  потребують відновлювального ремонту або заміни.</w:t>
            </w:r>
          </w:p>
          <w:p w:rsidR="00F733EF" w:rsidRPr="00F733EF" w:rsidRDefault="00F733EF" w:rsidP="00F7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733EF" w:rsidRPr="00F733EF" w:rsidRDefault="00D45DDA" w:rsidP="002E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1</w:t>
            </w:r>
            <w:r w:rsidR="002E197D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0</w:t>
            </w:r>
            <w:r w:rsidR="00F733EF"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12</w:t>
            </w:r>
            <w:r w:rsidR="00F733EF"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.2021</w:t>
            </w:r>
            <w:r w:rsidR="00771B6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(</w:t>
            </w:r>
            <w:r w:rsidR="00771B65" w:rsidRPr="00771B6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15:47</w:t>
            </w:r>
            <w:r w:rsidR="00771B6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)</w:t>
            </w:r>
            <w:r w:rsidR="00F733EF"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- 8 084,00</w:t>
            </w:r>
          </w:p>
        </w:tc>
        <w:tc>
          <w:tcPr>
            <w:tcW w:w="1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733EF" w:rsidRPr="00F733EF" w:rsidRDefault="00484C12" w:rsidP="00F7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hyperlink r:id="rId4" w:history="1">
              <w:r w:rsidR="007C7806" w:rsidRPr="006203D2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1"/>
                  <w:szCs w:val="21"/>
                  <w:lang w:eastAsia="uk-UA"/>
                </w:rPr>
                <w:t>https://prozorro.sale/auction/UA-PS-2021-11-09-000018-3</w:t>
              </w:r>
            </w:hyperlink>
            <w:r w:rsidR="007C78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</w:p>
        </w:tc>
      </w:tr>
    </w:tbl>
    <w:p w:rsidR="00F733EF" w:rsidRPr="00F733EF" w:rsidRDefault="00F733EF" w:rsidP="00F73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uk-UA"/>
        </w:rPr>
      </w:pPr>
      <w:bookmarkStart w:id="0" w:name="_GoBack"/>
      <w:bookmarkEnd w:id="0"/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8"/>
        <w:gridCol w:w="7065"/>
      </w:tblGrid>
      <w:tr w:rsidR="00F733EF" w:rsidRPr="00F733EF" w:rsidTr="00F733EF">
        <w:tc>
          <w:tcPr>
            <w:tcW w:w="1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733EF" w:rsidRPr="00F733EF" w:rsidRDefault="00F733EF" w:rsidP="00F7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Номер та дата рішення Фонду про </w:t>
            </w: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lastRenderedPageBreak/>
              <w:t>затвердження умов продажу активів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733EF" w:rsidRPr="00F733EF" w:rsidRDefault="00F733EF" w:rsidP="008A3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lastRenderedPageBreak/>
              <w:t xml:space="preserve">№ </w:t>
            </w:r>
            <w:r w:rsidR="008A31B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1087</w:t>
            </w: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від 2021-10-2</w:t>
            </w:r>
            <w:r w:rsidR="008A31B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5</w:t>
            </w: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р.</w:t>
            </w:r>
          </w:p>
        </w:tc>
      </w:tr>
      <w:tr w:rsidR="00F733EF" w:rsidRPr="00F733EF" w:rsidTr="00D45DDA">
        <w:trPr>
          <w:trHeight w:val="3927"/>
        </w:trPr>
        <w:tc>
          <w:tcPr>
            <w:tcW w:w="1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733EF" w:rsidRPr="00F733EF" w:rsidRDefault="00F733EF" w:rsidP="00D45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Організатор </w:t>
            </w:r>
            <w:r w:rsidR="00D45D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електронного аукціону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149B1" w:rsidRPr="008A31BF" w:rsidRDefault="000149B1" w:rsidP="00014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8A31B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ФОНД ГАРАНТУВАННЯ ВКЛАДІВ ФІЗИЧНИХ ОСІБ</w:t>
            </w:r>
          </w:p>
          <w:tbl>
            <w:tblPr>
              <w:tblW w:w="64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4065"/>
            </w:tblGrid>
            <w:tr w:rsidR="000149B1" w:rsidRPr="008A31BF" w:rsidTr="00F6116D">
              <w:trPr>
                <w:trHeight w:val="418"/>
              </w:trPr>
              <w:tc>
                <w:tcPr>
                  <w:tcW w:w="240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149B1" w:rsidRPr="008A31BF" w:rsidRDefault="000149B1" w:rsidP="00014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</w:pPr>
                  <w:r w:rsidRPr="008A31B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  <w:t>Поштовий індекс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149B1" w:rsidRPr="008A31BF" w:rsidRDefault="000149B1" w:rsidP="00014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</w:pPr>
                  <w:r w:rsidRPr="008A31B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  <w:t>04053</w:t>
                  </w:r>
                </w:p>
              </w:tc>
            </w:tr>
            <w:tr w:rsidR="000149B1" w:rsidRPr="008A31BF" w:rsidTr="00F6116D">
              <w:tc>
                <w:tcPr>
                  <w:tcW w:w="240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149B1" w:rsidRPr="008A31BF" w:rsidRDefault="000149B1" w:rsidP="00014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</w:pPr>
                  <w:r w:rsidRPr="008A31B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  <w:t>Країна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149B1" w:rsidRPr="008A31BF" w:rsidRDefault="000149B1" w:rsidP="00014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</w:pPr>
                  <w:r w:rsidRPr="008A31B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  <w:t>Україна</w:t>
                  </w:r>
                </w:p>
              </w:tc>
            </w:tr>
            <w:tr w:rsidR="000149B1" w:rsidRPr="008A31BF" w:rsidTr="00F6116D">
              <w:tc>
                <w:tcPr>
                  <w:tcW w:w="240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149B1" w:rsidRPr="008A31BF" w:rsidRDefault="000149B1" w:rsidP="00014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</w:pPr>
                  <w:r w:rsidRPr="008A31B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  <w:t>Населений пункт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149B1" w:rsidRPr="008A31BF" w:rsidRDefault="000149B1" w:rsidP="00014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</w:pPr>
                  <w:r w:rsidRPr="008A31B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  <w:t>Київ</w:t>
                  </w:r>
                </w:p>
              </w:tc>
            </w:tr>
            <w:tr w:rsidR="000149B1" w:rsidRPr="008A31BF" w:rsidTr="00F6116D">
              <w:tc>
                <w:tcPr>
                  <w:tcW w:w="240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149B1" w:rsidRPr="008A31BF" w:rsidRDefault="000149B1" w:rsidP="00014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</w:pPr>
                  <w:r w:rsidRPr="008A31B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  <w:t>Назва вулиці, номер будинку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149B1" w:rsidRPr="008A31BF" w:rsidRDefault="000149B1" w:rsidP="00014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</w:pPr>
                  <w:r w:rsidRPr="008A31B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  <w:t>вулиця Січових стрільців, 17</w:t>
                  </w:r>
                </w:p>
              </w:tc>
            </w:tr>
          </w:tbl>
          <w:p w:rsidR="00F733EF" w:rsidRPr="00D45DDA" w:rsidRDefault="00F733EF" w:rsidP="00D45DDA">
            <w:pPr>
              <w:pStyle w:val="3"/>
              <w:spacing w:before="0" w:after="450" w:line="31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Посилання на </w:t>
            </w:r>
            <w:r w:rsid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п</w:t>
            </w:r>
            <w:r w:rsidR="000149B1"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ерелік попередньо авторизованих електронних майданчиків всіх напрямків ЕТС “</w:t>
            </w:r>
            <w:proofErr w:type="spellStart"/>
            <w:r w:rsidR="000149B1"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ProZorro.Продажі</w:t>
            </w:r>
            <w:proofErr w:type="spellEnd"/>
            <w:r w:rsidR="000149B1"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” ЦБД2, а також напрямків банкрутства та малої приватизації.</w:t>
            </w: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:</w:t>
            </w:r>
            <w:r w:rsidR="0051721D">
              <w:t xml:space="preserve"> </w:t>
            </w:r>
            <w:hyperlink r:id="rId5" w:history="1">
              <w:r w:rsidR="0051721D" w:rsidRPr="00254E66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1"/>
                  <w:szCs w:val="21"/>
                  <w:lang w:eastAsia="uk-UA"/>
                </w:rPr>
                <w:t>https://info.prozorro.sale/info/elektronni-majdanchiki-ets-prozorroprodazhi-cbd2</w:t>
              </w:r>
            </w:hyperlink>
            <w:r w:rsidR="0051721D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</w:p>
        </w:tc>
      </w:tr>
      <w:tr w:rsidR="00F733EF" w:rsidRPr="00F733EF" w:rsidTr="00F733EF">
        <w:tc>
          <w:tcPr>
            <w:tcW w:w="1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733EF" w:rsidRPr="00F733EF" w:rsidRDefault="00F733EF" w:rsidP="00D45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Учасники </w:t>
            </w:r>
            <w:r w:rsidR="00D45D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електронного аукціону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733EF" w:rsidRPr="00F733EF" w:rsidRDefault="00F733EF" w:rsidP="00F7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Юридичні особи та фізичні особи</w:t>
            </w:r>
          </w:p>
        </w:tc>
      </w:tr>
      <w:tr w:rsidR="00F733EF" w:rsidRPr="00F733EF" w:rsidTr="00F733EF">
        <w:tc>
          <w:tcPr>
            <w:tcW w:w="1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733EF" w:rsidRPr="00F733EF" w:rsidRDefault="00F733EF" w:rsidP="00F7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Розмір гарантійного внеску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733EF" w:rsidRPr="00F733EF" w:rsidRDefault="00F733EF" w:rsidP="008A3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10% (десять) відсотків від початкової  ціни </w:t>
            </w:r>
            <w:r w:rsidR="008A31B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реалізації майна</w:t>
            </w:r>
          </w:p>
        </w:tc>
      </w:tr>
      <w:tr w:rsidR="00F733EF" w:rsidRPr="00F733EF" w:rsidTr="00F733EF">
        <w:tc>
          <w:tcPr>
            <w:tcW w:w="1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733EF" w:rsidRPr="00F733EF" w:rsidRDefault="00F733EF" w:rsidP="00D45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Вимоги щодо кількості зареєстрованих учасників </w:t>
            </w:r>
            <w:r w:rsidR="00D45D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на електронному аукціоні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733EF" w:rsidRPr="00F733EF" w:rsidRDefault="008A2494" w:rsidP="00F7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8A249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Якщо на момент закінчення кінцевого строку прийняття заяв про участь в електронному аукціоні подано менше двох заяв про участь в електронному аукціоні, аукціон вважається таким, що не відбувся.</w:t>
            </w:r>
          </w:p>
        </w:tc>
      </w:tr>
      <w:tr w:rsidR="00F733EF" w:rsidRPr="00F733EF" w:rsidTr="00F733EF">
        <w:tc>
          <w:tcPr>
            <w:tcW w:w="1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733EF" w:rsidRPr="00F733EF" w:rsidRDefault="00F733EF" w:rsidP="00F7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Банківські реквізити для перерахування гарантійного внеску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149B1" w:rsidRPr="000149B1" w:rsidRDefault="000149B1" w:rsidP="00014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Гарантійний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внесок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вважається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сплаченим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з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моменту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його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зарахування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на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банківський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р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ахунок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оператора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,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якщо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це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відбулося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не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пізніше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ніж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за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одну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годину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до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закінчення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кінцевого</w:t>
            </w:r>
          </w:p>
          <w:p w:rsidR="00F733EF" w:rsidRPr="00F733EF" w:rsidRDefault="000149B1" w:rsidP="00014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терміну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прийняття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заяв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про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участь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/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прийняття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закритих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цінових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пропозицій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.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Дозволяється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відхилення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фактично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сплаченої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суми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гарантійного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внеску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в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бік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збільшення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до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1 (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)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відсотка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.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Гарантійний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внесок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,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зарахований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на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банківський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рахунок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оператора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менш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ніж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1 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(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одну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)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годину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до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закінчення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кінцевого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терміну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прийняття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закритих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цінових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пропозицій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,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вважається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сплаченим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та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підлягає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поверненню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такому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учаснику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протягом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1 (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)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робочого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дня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з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моменту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його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зарахування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на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рахунок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оператора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.</w:t>
            </w:r>
            <w:r w:rsidR="00F733EF"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Інформація про банківські реквізити </w:t>
            </w:r>
            <w:r w:rsidR="0083053A" w:rsidRPr="008305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оператор</w:t>
            </w:r>
            <w:r w:rsidR="008305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ів авторизованих електронних майданчиків</w:t>
            </w:r>
            <w:r w:rsidR="00F733EF"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розміщені за наступним посиланням: </w:t>
            </w:r>
            <w:hyperlink r:id="rId6" w:history="1">
              <w:r w:rsidR="0051721D" w:rsidRPr="0051721D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1"/>
                  <w:szCs w:val="21"/>
                  <w:lang w:eastAsia="uk-UA"/>
                </w:rPr>
                <w:t>https://info.prozorro.sale/info/elektronni-majdanchiki-ets-prozorroprodazhi-cbd2</w:t>
              </w:r>
            </w:hyperlink>
            <w:r w:rsidR="0051721D" w:rsidRPr="0051721D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</w:p>
        </w:tc>
      </w:tr>
      <w:tr w:rsidR="000149B1" w:rsidRPr="00F733EF" w:rsidTr="00F733EF">
        <w:tc>
          <w:tcPr>
            <w:tcW w:w="1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0149B1" w:rsidRPr="00F733EF" w:rsidRDefault="000149B1" w:rsidP="00F7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lastRenderedPageBreak/>
              <w:t xml:space="preserve">Банківські реквізити 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для проведення розрахунків переможцями електронних аукціонів за придбане майно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D96664" w:rsidRPr="00D96664" w:rsidRDefault="00D96664" w:rsidP="00D966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D9666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Одержувач: Фонд гарантування вкладів фізичних осіб</w:t>
            </w:r>
          </w:p>
          <w:p w:rsidR="00D96664" w:rsidRPr="00D96664" w:rsidRDefault="00D96664" w:rsidP="00D966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D9666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код ЄДРПОУ: 21708016</w:t>
            </w:r>
          </w:p>
          <w:p w:rsidR="00D96664" w:rsidRPr="00D96664" w:rsidRDefault="00D96664" w:rsidP="00D966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D9666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номер рахунку IBAN UA563000010000000032303320301 </w:t>
            </w:r>
          </w:p>
          <w:p w:rsidR="00D96664" w:rsidRPr="00D96664" w:rsidRDefault="00D96664" w:rsidP="00D96664">
            <w:pPr>
              <w:shd w:val="clear" w:color="auto" w:fill="FFFFFF"/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D9666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в Національному банку України</w:t>
            </w:r>
          </w:p>
          <w:p w:rsidR="00D96664" w:rsidRPr="00D96664" w:rsidRDefault="00D96664" w:rsidP="00D966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D9666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МФО: 300001</w:t>
            </w:r>
          </w:p>
          <w:p w:rsidR="000149B1" w:rsidRPr="00F733EF" w:rsidRDefault="000149B1" w:rsidP="00F7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</w:p>
        </w:tc>
      </w:tr>
      <w:tr w:rsidR="00F733EF" w:rsidRPr="00F733EF" w:rsidTr="00F733EF">
        <w:tc>
          <w:tcPr>
            <w:tcW w:w="1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733EF" w:rsidRPr="00F733EF" w:rsidRDefault="00F733EF" w:rsidP="00F7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Крок аукціону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733EF" w:rsidRPr="00F733EF" w:rsidRDefault="00F733EF" w:rsidP="008A3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Крок аукціону –1 % від початкової ціни реалізації </w:t>
            </w:r>
            <w:r w:rsidR="008A31B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майна</w:t>
            </w:r>
          </w:p>
        </w:tc>
      </w:tr>
      <w:tr w:rsidR="00F733EF" w:rsidRPr="00F733EF" w:rsidTr="00F733EF">
        <w:tc>
          <w:tcPr>
            <w:tcW w:w="1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733EF" w:rsidRPr="00F733EF" w:rsidRDefault="00F733EF" w:rsidP="008A3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Порядок ознайомлення з активом </w:t>
            </w:r>
            <w:r w:rsidR="00026E6B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та місцезнаходження майна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733EF" w:rsidRPr="008A31BF" w:rsidRDefault="008A31BF" w:rsidP="00F7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8A31B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ФОНД ГАРАНТУВАННЯ ВКЛАДІВ ФІЗИЧНИХ ОСІБ</w:t>
            </w:r>
          </w:p>
          <w:tbl>
            <w:tblPr>
              <w:tblW w:w="64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4065"/>
            </w:tblGrid>
            <w:tr w:rsidR="008A31BF" w:rsidRPr="008A31BF" w:rsidTr="008E0423">
              <w:trPr>
                <w:trHeight w:val="418"/>
              </w:trPr>
              <w:tc>
                <w:tcPr>
                  <w:tcW w:w="240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A31BF" w:rsidRPr="008A31BF" w:rsidRDefault="008A31BF" w:rsidP="008A3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</w:pPr>
                  <w:r w:rsidRPr="008A31B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  <w:t>Поштовий індекс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A31BF" w:rsidRPr="008A31BF" w:rsidRDefault="008A31BF" w:rsidP="008A3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</w:pPr>
                  <w:r w:rsidRPr="008A31B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  <w:t>04053</w:t>
                  </w:r>
                </w:p>
              </w:tc>
            </w:tr>
            <w:tr w:rsidR="008A31BF" w:rsidRPr="008A31BF" w:rsidTr="008E0423">
              <w:tc>
                <w:tcPr>
                  <w:tcW w:w="240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A31BF" w:rsidRPr="008A31BF" w:rsidRDefault="008A31BF" w:rsidP="008A3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</w:pPr>
                  <w:r w:rsidRPr="008A31B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  <w:t>Країна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A31BF" w:rsidRPr="008A31BF" w:rsidRDefault="008A31BF" w:rsidP="008A3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</w:pPr>
                  <w:r w:rsidRPr="008A31B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  <w:t>Україна</w:t>
                  </w:r>
                </w:p>
              </w:tc>
            </w:tr>
            <w:tr w:rsidR="008A31BF" w:rsidRPr="008A31BF" w:rsidTr="008E0423">
              <w:tc>
                <w:tcPr>
                  <w:tcW w:w="240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A31BF" w:rsidRPr="008A31BF" w:rsidRDefault="008A31BF" w:rsidP="008A3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</w:pPr>
                  <w:r w:rsidRPr="008A31B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  <w:t>Населений пункт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A31BF" w:rsidRPr="008A31BF" w:rsidRDefault="008A31BF" w:rsidP="008A3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</w:pPr>
                  <w:r w:rsidRPr="008A31B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  <w:t>Київ</w:t>
                  </w:r>
                </w:p>
              </w:tc>
            </w:tr>
            <w:tr w:rsidR="008A31BF" w:rsidRPr="008A31BF" w:rsidTr="008E0423">
              <w:tc>
                <w:tcPr>
                  <w:tcW w:w="240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A31BF" w:rsidRPr="008A31BF" w:rsidRDefault="008A31BF" w:rsidP="008A3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</w:pPr>
                  <w:r w:rsidRPr="008A31B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  <w:t>Назва вулиці, номер будинку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A31BF" w:rsidRPr="008A31BF" w:rsidRDefault="008A31BF" w:rsidP="008A3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</w:pPr>
                  <w:r w:rsidRPr="008A31B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  <w:t>вулиця Січових стрільців, 17</w:t>
                  </w:r>
                </w:p>
              </w:tc>
            </w:tr>
          </w:tbl>
          <w:p w:rsidR="008A31BF" w:rsidRPr="00F733EF" w:rsidRDefault="000149B1" w:rsidP="00F7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Огляд майна проводиться 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у робочі дні з 9.00 до 18.00, напередодні святкових та вихідних днів з 9.00 до 16.45</w:t>
            </w:r>
          </w:p>
        </w:tc>
      </w:tr>
      <w:tr w:rsidR="00F733EF" w:rsidRPr="00F733EF" w:rsidTr="00F733EF">
        <w:tc>
          <w:tcPr>
            <w:tcW w:w="1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733EF" w:rsidRPr="00F733EF" w:rsidRDefault="00F733EF" w:rsidP="0002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Контактна особа банку з питань ознайомлення з </w:t>
            </w:r>
            <w:r w:rsidR="00026E6B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майном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tbl>
            <w:tblPr>
              <w:tblW w:w="64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4065"/>
            </w:tblGrid>
            <w:tr w:rsidR="008A31BF" w:rsidRPr="009F7895" w:rsidTr="008E0423">
              <w:tc>
                <w:tcPr>
                  <w:tcW w:w="240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A31BF" w:rsidRPr="008A31BF" w:rsidRDefault="008A31BF" w:rsidP="008A3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</w:pPr>
                  <w:r w:rsidRPr="008A31B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  <w:t>ПІБ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A31BF" w:rsidRPr="008A31BF" w:rsidRDefault="008A31BF" w:rsidP="008A3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</w:pPr>
                  <w:r w:rsidRPr="008A31B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  <w:t>Марченко Олександр Васильович</w:t>
                  </w:r>
                </w:p>
              </w:tc>
            </w:tr>
            <w:tr w:rsidR="008A31BF" w:rsidRPr="009F7895" w:rsidTr="008E0423">
              <w:tc>
                <w:tcPr>
                  <w:tcW w:w="240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A31BF" w:rsidRPr="008A31BF" w:rsidRDefault="008A31BF" w:rsidP="008A3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</w:pPr>
                  <w:proofErr w:type="spellStart"/>
                  <w:r w:rsidRPr="008A31B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  <w:t>Email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A31BF" w:rsidRPr="008A31BF" w:rsidRDefault="008A31BF" w:rsidP="008A3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</w:pPr>
                  <w:r w:rsidRPr="008A31B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  <w:t xml:space="preserve">Oleksandr.Marchenko@fg.gov.ua </w:t>
                  </w:r>
                </w:p>
              </w:tc>
            </w:tr>
            <w:tr w:rsidR="008A31BF" w:rsidRPr="009F7895" w:rsidTr="008E0423">
              <w:tc>
                <w:tcPr>
                  <w:tcW w:w="240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A31BF" w:rsidRPr="008A31BF" w:rsidRDefault="008A31BF" w:rsidP="008A3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</w:pPr>
                  <w:r w:rsidRPr="008A31B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  <w:t>Телефон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A31BF" w:rsidRPr="008A31BF" w:rsidRDefault="008A31BF" w:rsidP="008A3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</w:pPr>
                  <w:r w:rsidRPr="008A31B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  <w:t>+380443333575</w:t>
                  </w:r>
                </w:p>
              </w:tc>
            </w:tr>
            <w:tr w:rsidR="008A31BF" w:rsidRPr="009F7895" w:rsidTr="008E0423">
              <w:tc>
                <w:tcPr>
                  <w:tcW w:w="240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A31BF" w:rsidRPr="008A31BF" w:rsidRDefault="008A31BF" w:rsidP="008A3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</w:pPr>
                  <w:r w:rsidRPr="008A31B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  <w:t>Веб-сайт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A31BF" w:rsidRPr="008A31BF" w:rsidRDefault="008A31BF" w:rsidP="008A3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</w:pPr>
                  <w:r w:rsidRPr="008A31B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  <w:t>http://www.fg.gov.ua</w:t>
                  </w:r>
                </w:p>
              </w:tc>
            </w:tr>
          </w:tbl>
          <w:p w:rsidR="00F733EF" w:rsidRPr="00F733EF" w:rsidRDefault="00F733EF" w:rsidP="00F7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</w:p>
        </w:tc>
      </w:tr>
      <w:tr w:rsidR="00F733EF" w:rsidRPr="00F733EF" w:rsidTr="00F733EF">
        <w:tc>
          <w:tcPr>
            <w:tcW w:w="1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733EF" w:rsidRPr="00F733EF" w:rsidRDefault="00F733EF" w:rsidP="00D45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Дата проведення </w:t>
            </w:r>
            <w:r w:rsidR="00D45D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електронного аукціону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733EF" w:rsidRPr="00F733EF" w:rsidRDefault="00D45DDA" w:rsidP="002E1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1</w:t>
            </w:r>
            <w:r w:rsidR="002E197D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0</w:t>
            </w:r>
            <w:r w:rsidR="00F733EF"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12</w:t>
            </w:r>
            <w:r w:rsidR="00F733EF"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.2021</w:t>
            </w:r>
          </w:p>
        </w:tc>
      </w:tr>
      <w:tr w:rsidR="00F733EF" w:rsidRPr="00F733EF" w:rsidTr="00F733EF">
        <w:tc>
          <w:tcPr>
            <w:tcW w:w="1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733EF" w:rsidRPr="00F733EF" w:rsidRDefault="00F733EF" w:rsidP="00D45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Час проведення електронного аукціону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733EF" w:rsidRPr="008A2494" w:rsidRDefault="00F733EF" w:rsidP="008A2494">
            <w:pPr>
              <w:pStyle w:val="3"/>
              <w:spacing w:before="0" w:after="450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8A249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Точний час початку проведення </w:t>
            </w:r>
            <w:r w:rsidR="008A2494" w:rsidRPr="008A249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електронного аукціону</w:t>
            </w:r>
            <w:r w:rsidRPr="008A249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по кожному лоту вказується на веб-сайтах </w:t>
            </w:r>
            <w:r w:rsidR="008A2494" w:rsidRPr="008A249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попередньо авторизованих електронних майданчиків всіх напрямків ЕТС “</w:t>
            </w:r>
            <w:proofErr w:type="spellStart"/>
            <w:r w:rsidR="008A2494" w:rsidRPr="008A249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ProZorro.Продажі</w:t>
            </w:r>
            <w:proofErr w:type="spellEnd"/>
            <w:r w:rsidR="008A2494" w:rsidRPr="008A249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” ЦБД2, а також напрямків банкрутства та малої приватизації </w:t>
            </w:r>
            <w:r w:rsidR="008A249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- </w:t>
            </w:r>
            <w:hyperlink r:id="rId7" w:history="1">
              <w:r w:rsidR="008A2494" w:rsidRPr="00964C1D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1"/>
                  <w:szCs w:val="21"/>
                  <w:lang w:eastAsia="uk-UA"/>
                </w:rPr>
                <w:t>https://info.prozorro.sale/info/elektronni-majdanchiki-ets-prozorroprodazhi-cbd2</w:t>
              </w:r>
            </w:hyperlink>
            <w:r w:rsidR="008A249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 </w:t>
            </w:r>
          </w:p>
        </w:tc>
      </w:tr>
      <w:tr w:rsidR="00F733EF" w:rsidRPr="00F733EF" w:rsidTr="00F733EF">
        <w:tc>
          <w:tcPr>
            <w:tcW w:w="1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733EF" w:rsidRPr="00F733EF" w:rsidRDefault="00F733EF" w:rsidP="00E1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Термін прийняття заяв про участь у </w:t>
            </w:r>
            <w:r w:rsidR="00E1707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електронному аукціоні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733EF" w:rsidRPr="00F733EF" w:rsidRDefault="00F733EF" w:rsidP="00F7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br/>
            </w:r>
          </w:p>
          <w:p w:rsidR="00F733EF" w:rsidRPr="00F733EF" w:rsidRDefault="00F733EF" w:rsidP="00F7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Дата початку прийняття заяв – з дати публікації оголошення.</w:t>
            </w:r>
          </w:p>
          <w:p w:rsidR="00F733EF" w:rsidRPr="00F733EF" w:rsidRDefault="00F733EF" w:rsidP="002E1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Кінцевий термін прийняття заяв</w:t>
            </w:r>
            <w:r w:rsidR="00026E6B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на участь в електронному аукціоні</w:t>
            </w: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: </w:t>
            </w:r>
            <w:r w:rsidR="002E197D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09</w:t>
            </w: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.</w:t>
            </w:r>
            <w:r w:rsidR="00D45D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12</w:t>
            </w: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.2021 до 20:00</w:t>
            </w:r>
          </w:p>
        </w:tc>
      </w:tr>
      <w:tr w:rsidR="00F733EF" w:rsidRPr="00F733EF" w:rsidTr="00F733EF">
        <w:tc>
          <w:tcPr>
            <w:tcW w:w="1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733EF" w:rsidRPr="00F733EF" w:rsidRDefault="00F733EF" w:rsidP="00E1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lastRenderedPageBreak/>
              <w:t>Електронна адреса для доступу до електронного аукціону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733EF" w:rsidRPr="00F733EF" w:rsidRDefault="00484C12" w:rsidP="00F7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hyperlink r:id="rId8" w:history="1">
              <w:r w:rsidR="00F733EF" w:rsidRPr="00F733EF">
                <w:rPr>
                  <w:rFonts w:ascii="Times New Roman" w:eastAsia="Times New Roman" w:hAnsi="Times New Roman" w:cs="Times New Roman"/>
                  <w:b/>
                  <w:bCs/>
                  <w:color w:val="005BA8"/>
                  <w:sz w:val="21"/>
                  <w:szCs w:val="21"/>
                  <w:u w:val="single"/>
                  <w:lang w:eastAsia="uk-UA"/>
                </w:rPr>
                <w:t>www.prozorro.sale</w:t>
              </w:r>
            </w:hyperlink>
          </w:p>
          <w:p w:rsidR="00F733EF" w:rsidRPr="00F733EF" w:rsidRDefault="00F733EF" w:rsidP="00F7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</w:p>
        </w:tc>
      </w:tr>
      <w:tr w:rsidR="00F733EF" w:rsidRPr="00F733EF" w:rsidTr="008A31BF">
        <w:trPr>
          <w:trHeight w:val="1153"/>
        </w:trPr>
        <w:tc>
          <w:tcPr>
            <w:tcW w:w="1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733EF" w:rsidRPr="00F733EF" w:rsidRDefault="00F733EF" w:rsidP="00F7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Кінцева дата перерахування гарантійного внеску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733EF" w:rsidRPr="00F733EF" w:rsidRDefault="002E197D" w:rsidP="00F7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09</w:t>
            </w:r>
            <w:r w:rsidR="00F733EF"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.</w:t>
            </w:r>
            <w:r w:rsidR="00D45D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12</w:t>
            </w:r>
            <w:r w:rsidR="00F733EF"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.2021 до 19:00</w:t>
            </w:r>
          </w:p>
          <w:p w:rsidR="00F733EF" w:rsidRPr="00F733EF" w:rsidRDefault="00F733EF" w:rsidP="00F7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</w:p>
        </w:tc>
      </w:tr>
      <w:tr w:rsidR="00F733EF" w:rsidRPr="00F733EF" w:rsidTr="00F733EF">
        <w:tc>
          <w:tcPr>
            <w:tcW w:w="1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733EF" w:rsidRPr="00F733EF" w:rsidRDefault="00F733EF" w:rsidP="00F7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Розмір реєстраційного внеску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A31BF" w:rsidRPr="008A31BF" w:rsidRDefault="008A31BF" w:rsidP="008A31B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8A31B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1 неоподаткований мінімумів доходів громадян.</w:t>
            </w:r>
          </w:p>
          <w:p w:rsidR="00F733EF" w:rsidRPr="00F733EF" w:rsidRDefault="00F733EF" w:rsidP="00F7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</w:p>
        </w:tc>
      </w:tr>
      <w:tr w:rsidR="00F733EF" w:rsidRPr="00F733EF" w:rsidTr="00F733EF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733EF" w:rsidRPr="00F733EF" w:rsidRDefault="00F733EF" w:rsidP="00F7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</w:p>
        </w:tc>
      </w:tr>
    </w:tbl>
    <w:p w:rsidR="006D700C" w:rsidRDefault="006D700C"/>
    <w:sectPr w:rsidR="006D70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BB9"/>
    <w:rsid w:val="000149B1"/>
    <w:rsid w:val="00026E6B"/>
    <w:rsid w:val="001D23F6"/>
    <w:rsid w:val="002E197D"/>
    <w:rsid w:val="003D330E"/>
    <w:rsid w:val="00484C12"/>
    <w:rsid w:val="004B6BB9"/>
    <w:rsid w:val="0051721D"/>
    <w:rsid w:val="006D700C"/>
    <w:rsid w:val="00771B65"/>
    <w:rsid w:val="007C7806"/>
    <w:rsid w:val="007D10DB"/>
    <w:rsid w:val="0083053A"/>
    <w:rsid w:val="008A2494"/>
    <w:rsid w:val="008A31BF"/>
    <w:rsid w:val="008F6FBC"/>
    <w:rsid w:val="00A1066C"/>
    <w:rsid w:val="00B22EC3"/>
    <w:rsid w:val="00D45DDA"/>
    <w:rsid w:val="00D96664"/>
    <w:rsid w:val="00DF48AE"/>
    <w:rsid w:val="00E17079"/>
    <w:rsid w:val="00F733EF"/>
    <w:rsid w:val="00F9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13A81-FF92-41AE-9829-4BF187B2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33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F733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0149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3E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F733E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11">
    <w:name w:val="Дата1"/>
    <w:basedOn w:val="a0"/>
    <w:rsid w:val="00F733EF"/>
  </w:style>
  <w:style w:type="character" w:styleId="a3">
    <w:name w:val="Hyperlink"/>
    <w:basedOn w:val="a0"/>
    <w:uiPriority w:val="99"/>
    <w:unhideWhenUsed/>
    <w:rsid w:val="00F733E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73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FollowedHyperlink"/>
    <w:basedOn w:val="a0"/>
    <w:uiPriority w:val="99"/>
    <w:semiHidden/>
    <w:unhideWhenUsed/>
    <w:rsid w:val="0051721D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149B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6">
    <w:name w:val="Strong"/>
    <w:basedOn w:val="a0"/>
    <w:uiPriority w:val="22"/>
    <w:qFormat/>
    <w:rsid w:val="00D966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9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350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zorro.sal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.prozorro.sale/info/elektronni-majdanchiki-ets-prozorroprodazhi-cbd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.prozorro.sale/info/elektronni-majdanchiki-ets-prozorroprodazhi-cbd2" TargetMode="External"/><Relationship Id="rId5" Type="http://schemas.openxmlformats.org/officeDocument/2006/relationships/hyperlink" Target="https://info.prozorro.sale/info/elektronni-majdanchiki-ets-prozorroprodazhi-cbd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rozorro.sale/auction/UA-PS-2021-11-09-000018-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3327</Words>
  <Characters>1897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Антонюк Максим Леонідович</dc:creator>
  <cp:keywords/>
  <dc:description/>
  <cp:lastModifiedBy>Антонюк Максим Леонідович</cp:lastModifiedBy>
  <cp:revision>25</cp:revision>
  <dcterms:created xsi:type="dcterms:W3CDTF">2021-11-08T08:23:00Z</dcterms:created>
  <dcterms:modified xsi:type="dcterms:W3CDTF">2021-11-09T14:15:00Z</dcterms:modified>
</cp:coreProperties>
</file>